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85C" w:rsidRPr="0007385C" w:rsidRDefault="0007385C">
      <w:pPr>
        <w:rPr>
          <w:b/>
        </w:rPr>
      </w:pPr>
      <w:r w:rsidRPr="0007385C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2533650" cy="3810000"/>
            <wp:effectExtent l="0" t="0" r="0" b="0"/>
            <wp:wrapSquare wrapText="bothSides"/>
            <wp:docPr id="1" name="Рисунок 1" descr="Мазурова Ирина Алексее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зурова Ирина Алексеев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385C">
        <w:rPr>
          <w:b/>
        </w:rPr>
        <w:t>Мазурова Ирина Алексеевна</w:t>
      </w:r>
    </w:p>
    <w:p w:rsidR="0007385C" w:rsidRDefault="0007385C">
      <w:r>
        <w:t xml:space="preserve">Завуч по УВР, учитель </w:t>
      </w:r>
    </w:p>
    <w:p w:rsidR="0007385C" w:rsidRPr="0007385C" w:rsidRDefault="0007385C">
      <w:r w:rsidRPr="0007385C">
        <w:rPr>
          <w:b/>
        </w:rPr>
        <w:t>Электронная почта:</w:t>
      </w:r>
      <w:r>
        <w:t xml:space="preserve"> </w:t>
      </w:r>
      <w:hyperlink r:id="rId6" w:history="1">
        <w:r w:rsidRPr="004F3274">
          <w:rPr>
            <w:rStyle w:val="a3"/>
            <w:lang w:val="en-US"/>
          </w:rPr>
          <w:t>i</w:t>
        </w:r>
        <w:r w:rsidRPr="004F3274">
          <w:rPr>
            <w:rStyle w:val="a3"/>
          </w:rPr>
          <w:t>.</w:t>
        </w:r>
        <w:r w:rsidRPr="004F3274">
          <w:rPr>
            <w:rStyle w:val="a3"/>
            <w:lang w:val="en-US"/>
          </w:rPr>
          <w:t>bulygina</w:t>
        </w:r>
        <w:r w:rsidRPr="004F3274">
          <w:rPr>
            <w:rStyle w:val="a3"/>
          </w:rPr>
          <w:t>@</w:t>
        </w:r>
        <w:r w:rsidRPr="004F3274">
          <w:rPr>
            <w:rStyle w:val="a3"/>
            <w:lang w:val="en-US"/>
          </w:rPr>
          <w:t>mail</w:t>
        </w:r>
        <w:r w:rsidRPr="004F3274">
          <w:rPr>
            <w:rStyle w:val="a3"/>
          </w:rPr>
          <w:t>.</w:t>
        </w:r>
        <w:proofErr w:type="spellStart"/>
        <w:r w:rsidRPr="004F3274">
          <w:rPr>
            <w:rStyle w:val="a3"/>
            <w:lang w:val="en-US"/>
          </w:rPr>
          <w:t>ru</w:t>
        </w:r>
        <w:proofErr w:type="spellEnd"/>
      </w:hyperlink>
    </w:p>
    <w:p w:rsidR="0007385C" w:rsidRDefault="0007385C" w:rsidP="0007385C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ru-RU"/>
        </w:rPr>
      </w:pPr>
      <w:r w:rsidRPr="0007385C"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ru-RU"/>
        </w:rPr>
        <w:t>Преподаваемые учебные предметы, курсы, дисциплины (модули)</w:t>
      </w:r>
      <w:r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07385C" w:rsidRPr="0007385C" w:rsidRDefault="0007385C" w:rsidP="000738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Montserrat" w:eastAsia="Times New Roman" w:hAnsi="Montserrat" w:cs="Times New Roman"/>
          <w:bCs/>
          <w:color w:val="000000"/>
          <w:sz w:val="20"/>
          <w:szCs w:val="20"/>
          <w:lang w:eastAsia="ru-RU"/>
        </w:rPr>
      </w:pPr>
      <w:r w:rsidRPr="0007385C">
        <w:rPr>
          <w:rFonts w:ascii="Montserrat" w:eastAsia="Times New Roman" w:hAnsi="Montserrat" w:cs="Times New Roman" w:hint="eastAsia"/>
          <w:bCs/>
          <w:color w:val="000000"/>
          <w:sz w:val="20"/>
          <w:szCs w:val="20"/>
          <w:lang w:eastAsia="ru-RU"/>
        </w:rPr>
        <w:t>Р</w:t>
      </w:r>
      <w:r w:rsidRPr="0007385C">
        <w:rPr>
          <w:rFonts w:ascii="Montserrat" w:eastAsia="Times New Roman" w:hAnsi="Montserrat" w:cs="Times New Roman"/>
          <w:bCs/>
          <w:color w:val="000000"/>
          <w:sz w:val="20"/>
          <w:szCs w:val="20"/>
          <w:lang w:eastAsia="ru-RU"/>
        </w:rPr>
        <w:t>усский язык</w:t>
      </w:r>
    </w:p>
    <w:p w:rsidR="0007385C" w:rsidRPr="0007385C" w:rsidRDefault="0007385C" w:rsidP="000738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Montserrat" w:eastAsia="Times New Roman" w:hAnsi="Montserrat" w:cs="Times New Roman"/>
          <w:bCs/>
          <w:color w:val="000000"/>
          <w:sz w:val="20"/>
          <w:szCs w:val="20"/>
          <w:lang w:eastAsia="ru-RU"/>
        </w:rPr>
      </w:pPr>
      <w:r w:rsidRPr="0007385C">
        <w:rPr>
          <w:rFonts w:ascii="Montserrat" w:eastAsia="Times New Roman" w:hAnsi="Montserrat" w:cs="Times New Roman" w:hint="eastAsia"/>
          <w:bCs/>
          <w:color w:val="000000"/>
          <w:sz w:val="20"/>
          <w:szCs w:val="20"/>
          <w:lang w:eastAsia="ru-RU"/>
        </w:rPr>
        <w:t>Л</w:t>
      </w:r>
      <w:r w:rsidRPr="0007385C">
        <w:rPr>
          <w:rFonts w:ascii="Montserrat" w:eastAsia="Times New Roman" w:hAnsi="Montserrat" w:cs="Times New Roman"/>
          <w:bCs/>
          <w:color w:val="000000"/>
          <w:sz w:val="20"/>
          <w:szCs w:val="20"/>
          <w:lang w:eastAsia="ru-RU"/>
        </w:rPr>
        <w:t>итература</w:t>
      </w:r>
    </w:p>
    <w:p w:rsidR="0007385C" w:rsidRPr="0007385C" w:rsidRDefault="0007385C" w:rsidP="000738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Montserrat" w:eastAsia="Times New Roman" w:hAnsi="Montserrat" w:cs="Times New Roman"/>
          <w:bCs/>
          <w:color w:val="000000"/>
          <w:sz w:val="20"/>
          <w:szCs w:val="20"/>
          <w:lang w:eastAsia="ru-RU"/>
        </w:rPr>
      </w:pPr>
      <w:r w:rsidRPr="0007385C">
        <w:rPr>
          <w:rFonts w:ascii="Montserrat" w:eastAsia="Times New Roman" w:hAnsi="Montserrat" w:cs="Times New Roman" w:hint="eastAsia"/>
          <w:bCs/>
          <w:color w:val="000000"/>
          <w:sz w:val="20"/>
          <w:szCs w:val="20"/>
          <w:lang w:eastAsia="ru-RU"/>
        </w:rPr>
        <w:t>Р</w:t>
      </w:r>
      <w:r w:rsidRPr="0007385C">
        <w:rPr>
          <w:rFonts w:ascii="Montserrat" w:eastAsia="Times New Roman" w:hAnsi="Montserrat" w:cs="Times New Roman"/>
          <w:bCs/>
          <w:color w:val="000000"/>
          <w:sz w:val="20"/>
          <w:szCs w:val="20"/>
          <w:lang w:eastAsia="ru-RU"/>
        </w:rPr>
        <w:t>одной русский язык</w:t>
      </w:r>
    </w:p>
    <w:p w:rsidR="0007385C" w:rsidRPr="0007385C" w:rsidRDefault="0007385C" w:rsidP="000738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Montserrat" w:eastAsia="Times New Roman" w:hAnsi="Montserrat" w:cs="Times New Roman"/>
          <w:bCs/>
          <w:color w:val="000000"/>
          <w:sz w:val="20"/>
          <w:szCs w:val="20"/>
          <w:lang w:eastAsia="ru-RU"/>
        </w:rPr>
      </w:pPr>
      <w:r w:rsidRPr="0007385C">
        <w:rPr>
          <w:rFonts w:ascii="Montserrat" w:eastAsia="Times New Roman" w:hAnsi="Montserrat" w:cs="Times New Roman" w:hint="eastAsia"/>
          <w:bCs/>
          <w:color w:val="000000"/>
          <w:sz w:val="20"/>
          <w:szCs w:val="20"/>
          <w:lang w:eastAsia="ru-RU"/>
        </w:rPr>
        <w:t>Р</w:t>
      </w:r>
      <w:r w:rsidRPr="0007385C">
        <w:rPr>
          <w:rFonts w:ascii="Montserrat" w:eastAsia="Times New Roman" w:hAnsi="Montserrat" w:cs="Times New Roman"/>
          <w:bCs/>
          <w:color w:val="000000"/>
          <w:sz w:val="20"/>
          <w:szCs w:val="20"/>
          <w:lang w:eastAsia="ru-RU"/>
        </w:rPr>
        <w:t>одная русская литература</w:t>
      </w:r>
    </w:p>
    <w:p w:rsidR="0007385C" w:rsidRPr="0007385C" w:rsidRDefault="0007385C" w:rsidP="0007385C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ru-RU"/>
        </w:rPr>
      </w:pPr>
      <w:r w:rsidRPr="0007385C"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ru-RU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</w:r>
    </w:p>
    <w:p w:rsidR="0007385C" w:rsidRPr="0007385C" w:rsidRDefault="0007385C" w:rsidP="0007385C">
      <w:r w:rsidRPr="0007385C">
        <w:t>высшее профессиональное, Федеральное государственное бюджетное образовательное учреждение высшего профессионального образования "Красноярский государственный педагогический университет им. В.П. Астафьева", 2013 г., специальность – «Педагогика и методика начального образования», с дополнительной специальностью «Русский язык и литература», квалификация – учитель начальных классов, учитель русского языка и литературы.</w:t>
      </w:r>
    </w:p>
    <w:p w:rsidR="0007385C" w:rsidRPr="0007385C" w:rsidRDefault="0007385C" w:rsidP="0007385C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ru-RU"/>
        </w:rPr>
      </w:pPr>
      <w:r w:rsidRPr="0007385C"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ru-RU"/>
        </w:rPr>
        <w:t>Сведения о повышении квалификации (за последние 3 года)</w:t>
      </w:r>
    </w:p>
    <w:p w:rsidR="0007385C" w:rsidRDefault="0007385C" w:rsidP="0007385C">
      <w:pPr>
        <w:pStyle w:val="a4"/>
        <w:numPr>
          <w:ilvl w:val="0"/>
          <w:numId w:val="2"/>
        </w:numPr>
      </w:pPr>
      <w:r>
        <w:t xml:space="preserve">КГАУ ДО </w:t>
      </w:r>
      <w:proofErr w:type="spellStart"/>
      <w:r>
        <w:t>ККИПКиППРО</w:t>
      </w:r>
      <w:proofErr w:type="spellEnd"/>
      <w:r>
        <w:t>, «Методика обучения русскому языку и литературе в основной школе с учетом требований ОГЭ» (80ч.), 2020г.</w:t>
      </w:r>
    </w:p>
    <w:p w:rsidR="0007385C" w:rsidRDefault="0007385C" w:rsidP="0007385C">
      <w:pPr>
        <w:pStyle w:val="a4"/>
        <w:numPr>
          <w:ilvl w:val="0"/>
          <w:numId w:val="2"/>
        </w:numPr>
      </w:pPr>
      <w:r>
        <w:t xml:space="preserve"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"Школа современного учителя русского языка" (100 ч.), 2021г.                                                                            </w:t>
      </w:r>
    </w:p>
    <w:p w:rsidR="0007385C" w:rsidRDefault="0007385C" w:rsidP="0007385C">
      <w:pPr>
        <w:pStyle w:val="a4"/>
        <w:numPr>
          <w:ilvl w:val="0"/>
          <w:numId w:val="2"/>
        </w:numPr>
      </w:pPr>
      <w:r>
        <w:t xml:space="preserve">ФГБУ "Федеральный институт родных языков народов Российской Федерации", «Подготовка </w:t>
      </w:r>
      <w:proofErr w:type="spellStart"/>
      <w:r>
        <w:t>тьюторов</w:t>
      </w:r>
      <w:proofErr w:type="spellEnd"/>
      <w:r>
        <w:t xml:space="preserve"> для учителей русского языка и родных языков народов Российской Федерации" (36ч.), 2022г.                     </w:t>
      </w:r>
    </w:p>
    <w:p w:rsidR="0007385C" w:rsidRDefault="0007385C" w:rsidP="0007385C">
      <w:pPr>
        <w:pStyle w:val="a4"/>
        <w:numPr>
          <w:ilvl w:val="0"/>
          <w:numId w:val="2"/>
        </w:numPr>
      </w:pPr>
      <w:r>
        <w:t xml:space="preserve">КГАУ ДО </w:t>
      </w:r>
      <w:proofErr w:type="spellStart"/>
      <w:r>
        <w:t>ККИПКиППРО</w:t>
      </w:r>
      <w:proofErr w:type="spellEnd"/>
      <w:r>
        <w:t>, «Реализация требований обновленных ФГОС НОО, ФГОС ООО в работе учителя» (36 ч.), 2023г.</w:t>
      </w:r>
      <w:r>
        <w:br w:type="textWrapping" w:clear="all"/>
      </w:r>
    </w:p>
    <w:p w:rsidR="0007385C" w:rsidRPr="0007385C" w:rsidRDefault="0007385C" w:rsidP="0007385C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ru-RU"/>
        </w:rPr>
      </w:pPr>
      <w:r w:rsidRPr="0007385C"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ru-RU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</w:r>
    </w:p>
    <w:p w:rsidR="0007385C" w:rsidRDefault="0007385C" w:rsidP="0007385C">
      <w:r>
        <w:t>12 лет</w:t>
      </w:r>
    </w:p>
    <w:p w:rsidR="009A6162" w:rsidRPr="0007385C" w:rsidRDefault="0007385C" w:rsidP="0007385C">
      <w:pPr>
        <w:rPr>
          <w:b/>
        </w:rPr>
      </w:pPr>
      <w:r w:rsidRPr="0007385C">
        <w:rPr>
          <w:b/>
        </w:rPr>
        <w:t>Методические материалы</w:t>
      </w:r>
      <w:r>
        <w:rPr>
          <w:b/>
        </w:rPr>
        <w:t>:</w:t>
      </w:r>
      <w:bookmarkStart w:id="0" w:name="_GoBack"/>
      <w:bookmarkEnd w:id="0"/>
    </w:p>
    <w:sectPr w:rsidR="009A6162" w:rsidRPr="0007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021B"/>
    <w:multiLevelType w:val="hybridMultilevel"/>
    <w:tmpl w:val="48821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E5434"/>
    <w:multiLevelType w:val="hybridMultilevel"/>
    <w:tmpl w:val="1B561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DD"/>
    <w:rsid w:val="0007385C"/>
    <w:rsid w:val="008652DD"/>
    <w:rsid w:val="00985750"/>
    <w:rsid w:val="009A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9851"/>
  <w15:chartTrackingRefBased/>
  <w15:docId w15:val="{2B89AB4C-FB1E-427E-B980-E356E003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385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73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bulygin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</dc:creator>
  <cp:keywords/>
  <dc:description/>
  <cp:lastModifiedBy>201</cp:lastModifiedBy>
  <cp:revision>2</cp:revision>
  <dcterms:created xsi:type="dcterms:W3CDTF">2024-09-14T15:19:00Z</dcterms:created>
  <dcterms:modified xsi:type="dcterms:W3CDTF">2024-09-14T15:29:00Z</dcterms:modified>
</cp:coreProperties>
</file>